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844B7" w:rsidR="000B6DAF" w:rsidP="007844B7" w:rsidRDefault="00877BDC" w14:paraId="45B96DB6" w14:textId="0EA81B83">
      <w:pPr>
        <w:ind w:left="-630"/>
      </w:pPr>
      <w:r w:rsidRPr="2FF0D6AC" w:rsidR="00877BDC">
        <w:rPr>
          <w:b w:val="1"/>
          <w:bCs w:val="1"/>
          <w:sz w:val="36"/>
          <w:szCs w:val="36"/>
        </w:rPr>
        <w:t>2025 Maryland Clean Energy Summit Partner Toolkit</w:t>
      </w:r>
      <w:r>
        <w:br/>
      </w:r>
      <w:r w:rsidRPr="2FF0D6AC" w:rsidR="000D5066">
        <w:rPr>
          <w:b w:val="1"/>
          <w:bCs w:val="1"/>
        </w:rPr>
        <w:t xml:space="preserve">Event </w:t>
      </w:r>
      <w:r w:rsidRPr="2FF0D6AC" w:rsidR="00456EBC">
        <w:rPr>
          <w:b w:val="1"/>
          <w:bCs w:val="1"/>
        </w:rPr>
        <w:t xml:space="preserve">Link: </w:t>
      </w:r>
      <w:hyperlink r:id="R16a95c74be254d28">
        <w:r w:rsidRPr="2FF0D6AC" w:rsidR="00456EBC">
          <w:rPr>
            <w:rStyle w:val="Hyperlink"/>
          </w:rPr>
          <w:t>https://bit.ly/3I5S4MM</w:t>
        </w:r>
        <w:r>
          <w:br/>
        </w:r>
        <w:r>
          <w:br/>
        </w:r>
      </w:hyperlink>
      <w:r w:rsidRPr="2FF0D6AC" w:rsidR="00877BDC">
        <w:rPr>
          <w:b w:val="1"/>
          <w:bCs w:val="1"/>
          <w:sz w:val="28"/>
          <w:szCs w:val="28"/>
        </w:rPr>
        <w:t>High-Level Messaging</w:t>
      </w:r>
      <w:r>
        <w:br/>
      </w:r>
      <w:r w:rsidR="00877BDC">
        <w:rPr/>
        <w:t xml:space="preserve">The </w:t>
      </w:r>
      <w:r w:rsidR="001436E4">
        <w:rPr/>
        <w:t xml:space="preserve">2025 Maryland </w:t>
      </w:r>
      <w:r w:rsidR="00877BDC">
        <w:rPr/>
        <w:t>Clean Energy Summit is the state’s premier clean energy conference that gathers industry leaders—including state officials, policymakers, utility representatives,</w:t>
      </w:r>
      <w:r w:rsidR="002B2284">
        <w:rPr/>
        <w:t xml:space="preserve"> transmission &amp; distribution experts,</w:t>
      </w:r>
      <w:r w:rsidR="00877BDC">
        <w:rPr/>
        <w:t xml:space="preserve"> innovators, advocates and nonprofits—to </w:t>
      </w:r>
      <w:r w:rsidR="001436E4">
        <w:rPr/>
        <w:t>examine</w:t>
      </w:r>
      <w:r w:rsidR="002B2284">
        <w:rPr/>
        <w:t xml:space="preserve"> and find solutions to the most pressing energy challenges facing Maryland.</w:t>
      </w:r>
      <w:r w:rsidR="00156ADE">
        <w:rPr/>
        <w:t xml:space="preserve"> This year’s conference, themed “Balancing Supply, Demand &amp; Sustainability: Innovation in the Energy Marketplace,” will explore</w:t>
      </w:r>
      <w:r w:rsidR="00156ADE">
        <w:rPr/>
        <w:t xml:space="preserve"> </w:t>
      </w:r>
      <w:r w:rsidR="007844B7">
        <w:rPr/>
        <w:t>emerging</w:t>
      </w:r>
      <w:r w:rsidR="00156ADE">
        <w:rPr/>
        <w:t xml:space="preserve"> </w:t>
      </w:r>
      <w:r w:rsidR="007844B7">
        <w:rPr/>
        <w:t>climate</w:t>
      </w:r>
      <w:r w:rsidR="00156ADE">
        <w:rPr/>
        <w:t xml:space="preserve"> solutions</w:t>
      </w:r>
      <w:r w:rsidR="007844B7">
        <w:rPr/>
        <w:t xml:space="preserve"> and strategies</w:t>
      </w:r>
      <w:r w:rsidR="00156ADE">
        <w:rPr/>
        <w:t xml:space="preserve"> and how they can contribute to economic growth in Maryland.</w:t>
      </w:r>
      <w:r>
        <w:br/>
      </w:r>
      <w:r>
        <w:br/>
      </w:r>
      <w:r w:rsidRPr="2FF0D6AC" w:rsidR="000D5066">
        <w:rPr>
          <w:b w:val="1"/>
          <w:bCs w:val="1"/>
          <w:sz w:val="28"/>
          <w:szCs w:val="28"/>
        </w:rPr>
        <w:t xml:space="preserve">Sample </w:t>
      </w:r>
      <w:r w:rsidRPr="2FF0D6AC" w:rsidR="000D5066">
        <w:rPr>
          <w:b w:val="1"/>
          <w:bCs w:val="1"/>
          <w:sz w:val="28"/>
          <w:szCs w:val="28"/>
        </w:rPr>
        <w:t>Event Listing</w:t>
      </w:r>
      <w:r>
        <w:br/>
      </w:r>
      <w:r w:rsidR="000D5066">
        <w:rPr/>
        <w:t>Event Name: 2025 Maryland Clean Energy Center</w:t>
      </w:r>
      <w:r>
        <w:br/>
      </w:r>
      <w:r w:rsidR="000D5066">
        <w:rPr/>
        <w:t>Date: October 14-15, 2025</w:t>
      </w:r>
      <w:r>
        <w:br/>
      </w:r>
      <w:r w:rsidR="000D5066">
        <w:rPr/>
        <w:t>Location College Park Marriott Hotel &amp; Conference Center</w:t>
      </w:r>
      <w:r>
        <w:br/>
      </w:r>
      <w:r>
        <w:br/>
      </w:r>
      <w:r w:rsidR="000D5066">
        <w:rPr/>
        <w:t>Hosted by the Maryland Clean Energy Center</w:t>
      </w:r>
      <w:r w:rsidR="007844B7">
        <w:rPr/>
        <w:t xml:space="preserve"> (MCEC)</w:t>
      </w:r>
      <w:r w:rsidR="000D5066">
        <w:rPr/>
        <w:t>, this annual event serves as the premier clean energy conference in Maryland. The 2025 Maryland Clean Energy Summit, themed “</w:t>
      </w:r>
      <w:r w:rsidR="000D5066">
        <w:rPr/>
        <w:t>Balancing Supply, Demand &amp; Sustainability: Innovation in the Energy Marketplace</w:t>
      </w:r>
      <w:r w:rsidR="000D5066">
        <w:rPr/>
        <w:t xml:space="preserve">,” </w:t>
      </w:r>
      <w:r w:rsidR="007844B7">
        <w:rPr/>
        <w:t>will bring</w:t>
      </w:r>
      <w:r w:rsidR="000D5066">
        <w:rPr/>
        <w:t xml:space="preserve"> together leaders in </w:t>
      </w:r>
      <w:r w:rsidR="000D5066">
        <w:rPr/>
        <w:t xml:space="preserve">policy, </w:t>
      </w:r>
      <w:r w:rsidR="000D5066">
        <w:rPr/>
        <w:t xml:space="preserve">finance </w:t>
      </w:r>
      <w:r w:rsidR="000D5066">
        <w:rPr/>
        <w:t>transmission, distribution</w:t>
      </w:r>
      <w:r w:rsidR="000D5066">
        <w:rPr/>
        <w:t>, and</w:t>
      </w:r>
      <w:r w:rsidR="000D5066">
        <w:rPr/>
        <w:t xml:space="preserve"> more</w:t>
      </w:r>
      <w:r w:rsidR="000D5066">
        <w:rPr/>
        <w:t xml:space="preserve"> </w:t>
      </w:r>
      <w:r w:rsidR="000D5066">
        <w:rPr/>
        <w:t>to</w:t>
      </w:r>
      <w:r w:rsidR="000D5066">
        <w:rPr/>
        <w:t xml:space="preserve"> explore </w:t>
      </w:r>
      <w:r w:rsidR="007844B7">
        <w:rPr/>
        <w:t>emerging</w:t>
      </w:r>
      <w:r w:rsidR="000D5066">
        <w:rPr/>
        <w:t xml:space="preserve"> </w:t>
      </w:r>
      <w:r w:rsidR="007844B7">
        <w:rPr/>
        <w:t>climate</w:t>
      </w:r>
      <w:r w:rsidR="000D5066">
        <w:rPr/>
        <w:t xml:space="preserve"> solutions</w:t>
      </w:r>
      <w:r w:rsidR="007844B7">
        <w:rPr/>
        <w:t xml:space="preserve"> and strategies</w:t>
      </w:r>
      <w:r w:rsidR="000D5066">
        <w:rPr/>
        <w:t xml:space="preserve"> and how they can contribute to economic growth in Maryland.</w:t>
      </w:r>
      <w:r w:rsidR="007844B7">
        <w:rPr/>
        <w:t xml:space="preserve"> This two-day conference will feature industry-specific roundtable and breakout sessions, two full-conference plenaries, lawmaker/Public Service Commission meet &amp; greets, </w:t>
      </w:r>
      <w:r w:rsidR="007844B7">
        <w:rPr/>
        <w:t>numerous</w:t>
      </w:r>
      <w:r w:rsidR="007844B7">
        <w:rPr/>
        <w:t xml:space="preserve"> networking opportunities, featured activities, and lunch on both days. Visit the MCEC website for more information! </w:t>
      </w:r>
      <w:r>
        <w:br/>
      </w:r>
      <w:r>
        <w:br/>
      </w:r>
      <w:r w:rsidRPr="2FF0D6AC" w:rsidR="000D5066">
        <w:rPr>
          <w:b w:val="1"/>
          <w:bCs w:val="1"/>
          <w:sz w:val="28"/>
          <w:szCs w:val="28"/>
        </w:rPr>
        <w:t xml:space="preserve">Sample </w:t>
      </w:r>
      <w:r w:rsidRPr="2FF0D6AC" w:rsidR="000D5066">
        <w:rPr>
          <w:b w:val="1"/>
          <w:bCs w:val="1"/>
          <w:sz w:val="28"/>
          <w:szCs w:val="28"/>
        </w:rPr>
        <w:t>Email/Newsletter Language</w:t>
      </w:r>
      <w:r>
        <w:br/>
      </w:r>
      <w:r w:rsidR="00394BCF">
        <w:rPr/>
        <w:t xml:space="preserve">Headline: Join us at the Maryland Clean Energy Summit! </w:t>
      </w:r>
      <w:r>
        <w:br/>
      </w:r>
      <w:r>
        <w:br/>
      </w:r>
      <w:r w:rsidR="007844B7">
        <w:rPr/>
        <w:t xml:space="preserve">Join [COMPANY NAME] </w:t>
      </w:r>
      <w:r w:rsidR="0E94CBE6">
        <w:rPr/>
        <w:t>on October 14-</w:t>
      </w:r>
      <w:r w:rsidR="0E94CBE6">
        <w:rPr/>
        <w:t>15</w:t>
      </w:r>
      <w:r w:rsidR="0E94CBE6">
        <w:rPr/>
        <w:t xml:space="preserve"> </w:t>
      </w:r>
      <w:r w:rsidR="45C60885">
        <w:rPr/>
        <w:t xml:space="preserve">at </w:t>
      </w:r>
      <w:r w:rsidR="007844B7">
        <w:rPr/>
        <w:t xml:space="preserve">the </w:t>
      </w:r>
      <w:r w:rsidRPr="2FF0D6AC" w:rsidR="007844B7">
        <w:rPr>
          <w:b w:val="1"/>
          <w:bCs w:val="1"/>
        </w:rPr>
        <w:t>2</w:t>
      </w:r>
      <w:r w:rsidRPr="2FF0D6AC" w:rsidR="3925A62F">
        <w:rPr>
          <w:b w:val="1"/>
          <w:bCs w:val="1"/>
        </w:rPr>
        <w:t>0</w:t>
      </w:r>
      <w:r w:rsidRPr="2FF0D6AC" w:rsidR="007844B7">
        <w:rPr>
          <w:b w:val="1"/>
          <w:bCs w:val="1"/>
        </w:rPr>
        <w:t>25 Maryland Clean Energy Summit</w:t>
      </w:r>
      <w:r w:rsidR="007844B7">
        <w:rPr/>
        <w:t xml:space="preserve"> for two full days of </w:t>
      </w:r>
      <w:r w:rsidR="007844B7">
        <w:rPr/>
        <w:t>industry-specific roundtable and breakout sessions, plenaries</w:t>
      </w:r>
      <w:r w:rsidR="007844B7">
        <w:rPr/>
        <w:t>, networking opportunities, and more! Hosted by the Maryland Clean Energy Center (MCEC), this year’s conference is themed “</w:t>
      </w:r>
      <w:r w:rsidR="007844B7">
        <w:rPr/>
        <w:t>Balancing Supply, Demand &amp; Sustainability: Innovation in the Energy Marketplace</w:t>
      </w:r>
      <w:r w:rsidR="007844B7">
        <w:rPr/>
        <w:t>”</w:t>
      </w:r>
      <w:r w:rsidR="007844B7">
        <w:rPr/>
        <w:t xml:space="preserve"> and will </w:t>
      </w:r>
      <w:r w:rsidR="007844B7">
        <w:rPr/>
        <w:t>bring together leaders in policy, finance transmission, distribution, and more</w:t>
      </w:r>
      <w:r w:rsidR="007844B7">
        <w:rPr/>
        <w:t xml:space="preserve"> </w:t>
      </w:r>
      <w:r w:rsidR="007844B7">
        <w:rPr/>
        <w:t>to explore emerging climate solutions and strategies and how they can contribute to economic growth in Maryland.</w:t>
      </w:r>
      <w:r w:rsidR="007844B7">
        <w:rPr/>
        <w:t xml:space="preserve"> Visit the MCEC website for more information! </w:t>
      </w:r>
      <w:r>
        <w:br/>
      </w:r>
      <w:r>
        <w:br/>
      </w:r>
      <w:r>
        <w:br/>
      </w:r>
    </w:p>
    <w:p w:rsidRPr="007844B7" w:rsidR="000B6DAF" w:rsidP="007844B7" w:rsidRDefault="00877BDC" w14:paraId="1F530B20" w14:textId="502F62FC">
      <w:pPr>
        <w:ind w:left="-630"/>
      </w:pPr>
      <w:r>
        <w:br/>
      </w:r>
    </w:p>
    <w:p w:rsidRPr="007844B7" w:rsidR="000B6DAF" w:rsidP="2FF0D6AC" w:rsidRDefault="00877BDC" w14:paraId="23094E59" w14:textId="10F498C1">
      <w:pPr>
        <w:ind w:left="-630"/>
        <w:rPr>
          <w:b w:val="1"/>
          <w:bCs w:val="1"/>
          <w:sz w:val="28"/>
          <w:szCs w:val="28"/>
        </w:rPr>
      </w:pPr>
    </w:p>
    <w:p w:rsidRPr="007844B7" w:rsidR="000B6DAF" w:rsidP="007844B7" w:rsidRDefault="00877BDC" w14:paraId="238CD679" w14:textId="316D38A9">
      <w:pPr>
        <w:ind w:left="-630"/>
      </w:pPr>
      <w:r w:rsidRPr="7F052B0B" w:rsidR="002B2284">
        <w:rPr>
          <w:b w:val="1"/>
          <w:bCs w:val="1"/>
          <w:sz w:val="28"/>
          <w:szCs w:val="28"/>
        </w:rPr>
        <w:t>Sample Social Media Posts</w:t>
      </w:r>
    </w:p>
    <w:p w:rsidR="0A236BBB" w:rsidP="7F052B0B" w:rsidRDefault="0A236BBB" w14:paraId="7A895844" w14:textId="719F1A6E">
      <w:pPr>
        <w:ind w:left="-630"/>
        <w:rPr>
          <w:b w:val="1"/>
          <w:bCs w:val="1"/>
          <w:sz w:val="24"/>
          <w:szCs w:val="24"/>
        </w:rPr>
      </w:pPr>
      <w:r w:rsidRPr="7F052B0B" w:rsidR="0A236BBB">
        <w:rPr>
          <w:b w:val="1"/>
          <w:bCs w:val="1"/>
          <w:sz w:val="24"/>
          <w:szCs w:val="24"/>
        </w:rPr>
        <w:t xml:space="preserve">Event </w:t>
      </w:r>
      <w:r w:rsidRPr="7F052B0B" w:rsidR="0A236BBB">
        <w:rPr>
          <w:b w:val="1"/>
          <w:bCs w:val="1"/>
          <w:sz w:val="24"/>
          <w:szCs w:val="24"/>
        </w:rPr>
        <w:t>Hashtag</w:t>
      </w:r>
      <w:r w:rsidRPr="7F052B0B" w:rsidR="0A236BBB">
        <w:rPr>
          <w:b w:val="1"/>
          <w:bCs w:val="1"/>
          <w:sz w:val="24"/>
          <w:szCs w:val="24"/>
        </w:rPr>
        <w:t>:</w:t>
      </w:r>
      <w:r w:rsidRPr="7F052B0B" w:rsidR="0A236BBB">
        <w:rPr>
          <w:b w:val="0"/>
          <w:bCs w:val="0"/>
          <w:sz w:val="24"/>
          <w:szCs w:val="24"/>
        </w:rPr>
        <w:t xml:space="preserve"> #MCECSummit</w:t>
      </w:r>
      <w:r>
        <w:br/>
      </w:r>
      <w:r w:rsidRPr="7F052B0B" w:rsidR="0A236BBB">
        <w:rPr>
          <w:b w:val="1"/>
          <w:bCs w:val="1"/>
          <w:sz w:val="24"/>
          <w:szCs w:val="24"/>
        </w:rPr>
        <w:t xml:space="preserve">MCEC Hashtag (General): </w:t>
      </w:r>
      <w:r w:rsidRPr="7F052B0B" w:rsidR="0A236BBB">
        <w:rPr>
          <w:b w:val="0"/>
          <w:bCs w:val="0"/>
          <w:sz w:val="24"/>
          <w:szCs w:val="24"/>
        </w:rPr>
        <w:t>#PoweredByMCEC</w:t>
      </w:r>
    </w:p>
    <w:p w:rsidR="000D5066" w:rsidP="007844B7" w:rsidRDefault="000B6DAF" w14:paraId="3E9D27B2" w14:textId="163617FD">
      <w:pPr>
        <w:ind w:left="-630"/>
      </w:pPr>
      <w:r w:rsidRPr="052252C4">
        <w:rPr>
          <w:u w:val="single"/>
        </w:rPr>
        <w:t xml:space="preserve">Post </w:t>
      </w:r>
      <w:r w:rsidR="00263252">
        <w:rPr>
          <w:u w:val="single"/>
        </w:rPr>
        <w:t>1:</w:t>
      </w:r>
      <w:r>
        <w:br/>
      </w:r>
      <w:r w:rsidR="00471818">
        <w:t>[COMPANY NAME] is proud to support the 2025 Maryland Clean Energy Summit. Join us on October 14-15 as @MDCleanEnergy gathers the foremost clean energy leaders to explore how addressing climate challenges can help boost economic growth.</w:t>
      </w:r>
      <w:r w:rsidR="00471818">
        <w:br/>
      </w:r>
      <w:r w:rsidR="00471818">
        <w:br/>
      </w:r>
      <w:r w:rsidR="00471818">
        <w:t xml:space="preserve">Learn more: </w:t>
      </w:r>
      <w:hyperlink w:history="1" r:id="rId11">
        <w:r w:rsidRPr="00BB4462" w:rsidR="00B13155">
          <w:rPr>
            <w:rStyle w:val="Hyperlink"/>
          </w:rPr>
          <w:t>https://bit.ly/3I5S4MM</w:t>
        </w:r>
      </w:hyperlink>
      <w:r w:rsidR="00B13155">
        <w:t xml:space="preserve"> </w:t>
      </w:r>
      <w:r>
        <w:br/>
      </w:r>
      <w:r>
        <w:br/>
      </w:r>
      <w:r w:rsidRPr="052252C4" w:rsidR="00263252">
        <w:rPr>
          <w:u w:val="single"/>
        </w:rPr>
        <w:t xml:space="preserve">Post </w:t>
      </w:r>
      <w:r w:rsidR="00263252">
        <w:rPr>
          <w:u w:val="single"/>
        </w:rPr>
        <w:t>2:</w:t>
      </w:r>
      <w:r w:rsidR="00263252">
        <w:br/>
      </w:r>
      <w:r w:rsidR="005F72D9">
        <w:t>Starting or trying to finish your clean energy project? Join [COMPANY NAME] at the 2025 Maryland Clean Energy Center to learn about solutions to catalyze your work, including finance programs &amp; procurement services offered by @MDCleanEnergy.</w:t>
      </w:r>
      <w:r w:rsidR="005F72D9">
        <w:br/>
      </w:r>
      <w:r w:rsidR="005F72D9">
        <w:br/>
      </w:r>
      <w:r w:rsidR="005F72D9">
        <w:t xml:space="preserve">Buy Tickets: </w:t>
      </w:r>
      <w:hyperlink w:history="1" r:id="rId12">
        <w:r w:rsidRPr="00BB4462" w:rsidR="005F72D9">
          <w:rPr>
            <w:rStyle w:val="Hyperlink"/>
          </w:rPr>
          <w:t>https://bit.ly/3I5S4MM</w:t>
        </w:r>
      </w:hyperlink>
      <w:r w:rsidR="005F72D9">
        <w:t xml:space="preserve"> </w:t>
      </w:r>
      <w:r w:rsidR="005F72D9">
        <w:br/>
      </w:r>
      <w:r w:rsidR="005F72D9">
        <w:br/>
      </w:r>
      <w:r w:rsidRPr="052252C4" w:rsidR="005F72D9">
        <w:rPr>
          <w:u w:val="single"/>
        </w:rPr>
        <w:t xml:space="preserve">Post </w:t>
      </w:r>
      <w:r w:rsidR="005F72D9">
        <w:rPr>
          <w:u w:val="single"/>
        </w:rPr>
        <w:t>3</w:t>
      </w:r>
      <w:r w:rsidRPr="052252C4" w:rsidR="005F72D9">
        <w:rPr>
          <w:u w:val="single"/>
        </w:rPr>
        <w:t>:</w:t>
      </w:r>
      <w:r w:rsidR="005F72D9">
        <w:rPr>
          <w:u w:val="single"/>
        </w:rPr>
        <w:t xml:space="preserve"> MCE</w:t>
      </w:r>
      <w:r w:rsidRPr="052252C4" w:rsidR="005F72D9">
        <w:rPr>
          <w:u w:val="single"/>
        </w:rPr>
        <w:t xml:space="preserve"> </w:t>
      </w:r>
      <w:r w:rsidR="005F72D9">
        <w:rPr>
          <w:u w:val="single"/>
        </w:rPr>
        <w:br/>
      </w:r>
      <w:r w:rsidR="005F72D9">
        <w:t xml:space="preserve">Join [COMPANY NAME] at the 2025 Maryland Clean Energy Summit on October 14-15! This annual conference brings together leaders in policy, transmission, distribution, finance &amp; more to address pressing climate challenges facing Maryland. </w:t>
      </w:r>
      <w:r w:rsidR="005F72D9">
        <w:br/>
      </w:r>
      <w:r w:rsidR="005F72D9">
        <w:br/>
      </w:r>
      <w:r w:rsidR="005F72D9">
        <w:t xml:space="preserve">Learn More: </w:t>
      </w:r>
      <w:hyperlink w:history="1" r:id="rId13">
        <w:r w:rsidRPr="00BB4462" w:rsidR="005F72D9">
          <w:rPr>
            <w:rStyle w:val="Hyperlink"/>
          </w:rPr>
          <w:t>https://bit.ly/3I5S4MM</w:t>
        </w:r>
      </w:hyperlink>
      <w:r w:rsidR="005F72D9">
        <w:t xml:space="preserve"> </w:t>
      </w:r>
      <w:r w:rsidR="007844B7">
        <w:br/>
      </w:r>
    </w:p>
    <w:p w:rsidR="00D86963" w:rsidP="002B2284" w:rsidRDefault="00D86963" w14:paraId="5BE5BDC6" w14:textId="62815F22">
      <w:pPr>
        <w:ind w:left="-63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490082" wp14:editId="66334103">
            <wp:simplePos x="0" y="0"/>
            <wp:positionH relativeFrom="column">
              <wp:posOffset>2044536</wp:posOffset>
            </wp:positionH>
            <wp:positionV relativeFrom="paragraph">
              <wp:posOffset>251460</wp:posOffset>
            </wp:positionV>
            <wp:extent cx="2208944" cy="1243239"/>
            <wp:effectExtent l="0" t="0" r="1270" b="1905"/>
            <wp:wrapNone/>
            <wp:docPr id="1899286835" name="Picture 2" descr="A group of people sitting in chai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286835" name="Picture 2" descr="A group of people sitting in chairs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944" cy="1243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284">
        <w:rPr>
          <w:b w:val="1"/>
          <w:bCs w:val="1"/>
          <w:sz w:val="28"/>
          <w:szCs w:val="28"/>
        </w:rPr>
        <w:t>Graphics</w:t>
      </w:r>
      <w:r w:rsidR="002B2284">
        <w:rPr>
          <w:b/>
          <w:bCs/>
          <w:sz w:val="28"/>
          <w:szCs w:val="28"/>
        </w:rPr>
        <w:br/>
      </w:r>
      <w:r>
        <w:br/>
      </w:r>
      <w:r w:rsidR="2FF0D6AC">
        <w:drawing>
          <wp:anchor distT="0" distB="0" distL="114300" distR="114300" simplePos="0" relativeHeight="251658240" behindDoc="0" locked="0" layoutInCell="1" allowOverlap="1" wp14:editId="6D4FA9F3" wp14:anchorId="732E3819">
            <wp:simplePos x="0" y="0"/>
            <wp:positionH relativeFrom="column">
              <wp:posOffset>-401320</wp:posOffset>
            </wp:positionH>
            <wp:positionV relativeFrom="paragraph">
              <wp:posOffset>256540</wp:posOffset>
            </wp:positionV>
            <wp:extent cx="2362835" cy="1235075"/>
            <wp:effectExtent l="0" t="0" r="0" b="0"/>
            <wp:wrapNone/>
            <wp:docPr id="1468572596" name="Picture 1" descr="A group of people in a room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68572596" name="Picture 1" descr="A group of people in a room&#10;&#10;AI-generated content may be incorrect."/>
                    <pic:cNvPicPr/>
                  </pic:nvPicPr>
                  <pic:blipFill>
                    <a:blip xmlns:r="http://schemas.openxmlformats.org/officeDocument/2006/relationships"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835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963" w:rsidP="002B2284" w:rsidRDefault="00D86963" w14:paraId="12F12E76" w14:textId="0E15662F">
      <w:pPr>
        <w:ind w:left="-630"/>
      </w:pPr>
    </w:p>
    <w:p w:rsidR="00D86963" w:rsidP="002B2284" w:rsidRDefault="00D86963" w14:paraId="3A6F9DB5" w14:textId="7D3A4FA3">
      <w:pPr>
        <w:ind w:left="-630"/>
      </w:pPr>
      <w:r>
        <w:t xml:space="preserve"> </w:t>
      </w:r>
    </w:p>
    <w:p w:rsidR="00D86963" w:rsidP="009959FE" w:rsidRDefault="00D86963" w14:paraId="43BB9244" w14:textId="77777777"/>
    <w:p w:rsidRPr="002B2284" w:rsidR="002B2284" w:rsidP="009959FE" w:rsidRDefault="009959FE" w14:paraId="73350AAF" w14:textId="08755B10">
      <w:pPr>
        <w:ind w:left="-630"/>
        <w:rPr>
          <w:b w:val="1"/>
          <w:bCs w:val="1"/>
          <w:sz w:val="28"/>
          <w:szCs w:val="28"/>
        </w:rPr>
      </w:pPr>
      <w:r>
        <w:br/>
      </w:r>
      <w:hyperlink r:id="R2798861afde94e2d">
        <w:r w:rsidRPr="2FF0D6AC" w:rsidR="009959FE">
          <w:rPr>
            <w:rStyle w:val="Hyperlink"/>
          </w:rPr>
          <w:t xml:space="preserve">Click Here to Download via </w:t>
        </w:r>
        <w:r w:rsidRPr="2FF0D6AC" w:rsidR="002B2284">
          <w:rPr>
            <w:rStyle w:val="Hyperlink"/>
          </w:rPr>
          <w:t>Drop</w:t>
        </w:r>
        <w:r w:rsidRPr="2FF0D6AC" w:rsidR="00B7282E">
          <w:rPr>
            <w:rStyle w:val="Hyperlink"/>
          </w:rPr>
          <w:t>b</w:t>
        </w:r>
        <w:r w:rsidRPr="2FF0D6AC" w:rsidR="002B2284">
          <w:rPr>
            <w:rStyle w:val="Hyperlink"/>
          </w:rPr>
          <w:t>ox</w:t>
        </w:r>
      </w:hyperlink>
      <w:r w:rsidRPr="2FF0D6AC" w:rsidR="002B2284">
        <w:rPr>
          <w:b w:val="1"/>
          <w:bCs w:val="1"/>
          <w:sz w:val="28"/>
          <w:szCs w:val="28"/>
        </w:rPr>
        <w:t xml:space="preserve"> </w:t>
      </w:r>
    </w:p>
    <w:sectPr w:rsidRPr="002B2284" w:rsidR="002B2284" w:rsidSect="001164A4">
      <w:pgSz w:w="12240" w:h="15840" w:orient="portrait"/>
      <w:pgMar w:top="999" w:right="1440" w:bottom="648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764B" w:rsidP="009959FE" w:rsidRDefault="0080764B" w14:paraId="77E887C9" w14:textId="77777777">
      <w:pPr>
        <w:spacing w:after="0" w:line="240" w:lineRule="auto"/>
      </w:pPr>
      <w:r>
        <w:separator/>
      </w:r>
    </w:p>
  </w:endnote>
  <w:endnote w:type="continuationSeparator" w:id="0">
    <w:p w:rsidR="0080764B" w:rsidP="009959FE" w:rsidRDefault="0080764B" w14:paraId="6C2BEC2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764B" w:rsidP="009959FE" w:rsidRDefault="0080764B" w14:paraId="742F6029" w14:textId="77777777">
      <w:pPr>
        <w:spacing w:after="0" w:line="240" w:lineRule="auto"/>
      </w:pPr>
      <w:r>
        <w:separator/>
      </w:r>
    </w:p>
  </w:footnote>
  <w:footnote w:type="continuationSeparator" w:id="0">
    <w:p w:rsidR="0080764B" w:rsidP="009959FE" w:rsidRDefault="0080764B" w14:paraId="1BA0E15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B7DA5"/>
    <w:multiLevelType w:val="hybridMultilevel"/>
    <w:tmpl w:val="DA709CEE"/>
    <w:lvl w:ilvl="0" w:tplc="04090001">
      <w:start w:val="1"/>
      <w:numFmt w:val="bullet"/>
      <w:lvlText w:val=""/>
      <w:lvlJc w:val="left"/>
      <w:pPr>
        <w:ind w:left="9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hint="default" w:ascii="Wingdings" w:hAnsi="Wingdings"/>
      </w:rPr>
    </w:lvl>
  </w:abstractNum>
  <w:num w:numId="1" w16cid:durableId="64559541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4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DC"/>
    <w:rsid w:val="000B6DAF"/>
    <w:rsid w:val="000D5066"/>
    <w:rsid w:val="001164A4"/>
    <w:rsid w:val="001436E4"/>
    <w:rsid w:val="00152D3C"/>
    <w:rsid w:val="00156ADE"/>
    <w:rsid w:val="002060D8"/>
    <w:rsid w:val="00263252"/>
    <w:rsid w:val="00265768"/>
    <w:rsid w:val="002B2284"/>
    <w:rsid w:val="00394BCF"/>
    <w:rsid w:val="003B7588"/>
    <w:rsid w:val="00456EBC"/>
    <w:rsid w:val="00471818"/>
    <w:rsid w:val="00497E4E"/>
    <w:rsid w:val="005F72D9"/>
    <w:rsid w:val="007844B7"/>
    <w:rsid w:val="0080764B"/>
    <w:rsid w:val="008407A3"/>
    <w:rsid w:val="00877BDC"/>
    <w:rsid w:val="009423AD"/>
    <w:rsid w:val="009959FE"/>
    <w:rsid w:val="00A41E06"/>
    <w:rsid w:val="00AD03A9"/>
    <w:rsid w:val="00B13155"/>
    <w:rsid w:val="00B7282E"/>
    <w:rsid w:val="00C41AFB"/>
    <w:rsid w:val="00C506AA"/>
    <w:rsid w:val="00C66D4A"/>
    <w:rsid w:val="00D86963"/>
    <w:rsid w:val="052252C4"/>
    <w:rsid w:val="0A236BBB"/>
    <w:rsid w:val="0E94CBE6"/>
    <w:rsid w:val="10061E47"/>
    <w:rsid w:val="134473DE"/>
    <w:rsid w:val="1DB3E4D7"/>
    <w:rsid w:val="213C0479"/>
    <w:rsid w:val="24B9D9A9"/>
    <w:rsid w:val="2C89B626"/>
    <w:rsid w:val="2FF0D6AC"/>
    <w:rsid w:val="3925A62F"/>
    <w:rsid w:val="3B451A68"/>
    <w:rsid w:val="3DF1A596"/>
    <w:rsid w:val="40296D33"/>
    <w:rsid w:val="45C60885"/>
    <w:rsid w:val="4CCF2247"/>
    <w:rsid w:val="51F9233D"/>
    <w:rsid w:val="5C9F7B77"/>
    <w:rsid w:val="67182E50"/>
    <w:rsid w:val="6FF89A76"/>
    <w:rsid w:val="7817098C"/>
    <w:rsid w:val="7F05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1125F"/>
  <w15:chartTrackingRefBased/>
  <w15:docId w15:val="{374A8BAD-09F6-E74F-8DAA-FFA55A3813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BD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BD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77BD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77BD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77BD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77BD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77BD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77BD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77BD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77BD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77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BD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77BD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77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BD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77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B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BD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77B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B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64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4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59F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959FE"/>
  </w:style>
  <w:style w:type="paragraph" w:styleId="Footer">
    <w:name w:val="footer"/>
    <w:basedOn w:val="Normal"/>
    <w:link w:val="FooterChar"/>
    <w:uiPriority w:val="99"/>
    <w:unhideWhenUsed/>
    <w:rsid w:val="009959F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959FE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AF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41A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bit.ly/3I5S4MM" TargetMode="External" Id="rId13" /><Relationship Type="http://schemas.microsoft.com/office/2016/09/relationships/commentsIds" Target="commentsIds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bit.ly/3I5S4MM" TargetMode="External" Id="rId12" /><Relationship Type="http://schemas.microsoft.com/office/2011/relationships/commentsExtended" Target="commentsExtended.xml" Id="rId17" /><Relationship Type="http://schemas.openxmlformats.org/officeDocument/2006/relationships/customXml" Target="../customXml/item2.xml" Id="rId2" /><Relationship Type="http://schemas.openxmlformats.org/officeDocument/2006/relationships/image" Target="media/image3.png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bit.ly/3I5S4MM" TargetMode="External" Id="rId11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openxmlformats.org/officeDocument/2006/relationships/image" Target="media/image2.png" Id="rId15" /><Relationship Type="http://schemas.microsoft.com/office/2011/relationships/people" Target="people.xml" Id="rId23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22" /><Relationship Type="http://schemas.openxmlformats.org/officeDocument/2006/relationships/hyperlink" Target="https://bit.ly/3I5S4MM" TargetMode="External" Id="R16a95c74be254d28" /><Relationship Type="http://schemas.openxmlformats.org/officeDocument/2006/relationships/hyperlink" Target="https://www.dropbox.com/scl/fo/rxiwyme0nnl1sxmhhv19q/ADC-wkOZ0GK5nUbBxLCzVsI?rlkey=c9ceosd6fh1qa48sow45vlmoe&amp;st=1gsraabh&amp;dl=0" TargetMode="External" Id="R2798861afde94e2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DDBD4411BBC43BDDBB8571F9FE4DB" ma:contentTypeVersion="13" ma:contentTypeDescription="Create a new document." ma:contentTypeScope="" ma:versionID="85989134dc61e369fb57f5a38947d30e">
  <xsd:schema xmlns:xsd="http://www.w3.org/2001/XMLSchema" xmlns:xs="http://www.w3.org/2001/XMLSchema" xmlns:p="http://schemas.microsoft.com/office/2006/metadata/properties" xmlns:ns2="27b66612-32bf-4d0c-b9f4-4641e011935c" xmlns:ns3="41aa9865-5a36-4d3b-8762-df31fea00555" targetNamespace="http://schemas.microsoft.com/office/2006/metadata/properties" ma:root="true" ma:fieldsID="67e03d8371ac125b6c9167f3d0594f53" ns2:_="" ns3:_="">
    <xsd:import namespace="27b66612-32bf-4d0c-b9f4-4641e011935c"/>
    <xsd:import namespace="41aa9865-5a36-4d3b-8762-df31fea00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66612-32bf-4d0c-b9f4-4641e0119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70da6e-5ff0-47ad-80b5-f1e31c5e54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a9865-5a36-4d3b-8762-df31fea005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0d2fb9-4637-411e-ba10-921cd2fed479}" ma:internalName="TaxCatchAll" ma:showField="CatchAllData" ma:web="41aa9865-5a36-4d3b-8762-df31fea00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aa9865-5a36-4d3b-8762-df31fea00555" xsi:nil="true"/>
    <lcf76f155ced4ddcb4097134ff3c332f xmlns="27b66612-32bf-4d0c-b9f4-4641e01193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00BBCC-17EB-46CB-9DC8-81F8D67C5B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AFEB6-4C24-4BB1-87C8-EAFEDF2F7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66612-32bf-4d0c-b9f4-4641e011935c"/>
    <ds:schemaRef ds:uri="41aa9865-5a36-4d3b-8762-df31fea00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E599E2-388E-48C5-800D-6B3B8A16059C}">
  <ds:schemaRefs>
    <ds:schemaRef ds:uri="http://schemas.microsoft.com/office/2006/metadata/properties"/>
    <ds:schemaRef ds:uri="http://schemas.microsoft.com/office/infopath/2007/PartnerControls"/>
    <ds:schemaRef ds:uri="41aa9865-5a36-4d3b-8762-df31fea00555"/>
    <ds:schemaRef ds:uri="27b66612-32bf-4d0c-b9f4-4641e011935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Hazard</dc:creator>
  <keywords/>
  <dc:description/>
  <lastModifiedBy>Daniel Hazard</lastModifiedBy>
  <revision>6</revision>
  <dcterms:created xsi:type="dcterms:W3CDTF">2025-09-05T18:33:00.0000000Z</dcterms:created>
  <dcterms:modified xsi:type="dcterms:W3CDTF">2025-09-30T16:59:58.6149815Z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0x010100E51DDBD4411BBC43BDDBB8571F9FE4DB</vt:lpwstr>
  </property>
  <property fmtid="{D5CDD505-2E9C-101B-9397-08002B2CF9AE}" pid="3" name="MediaServiceImageTags">
    <vt:lpwstr/>
  </property>
</Properties>
</file>